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14FB" w:rsidRPr="007A05A0" w:rsidRDefault="004014FB" w:rsidP="004014FB">
      <w:pPr>
        <w:widowControl/>
        <w:shd w:val="clear" w:color="auto" w:fill="FFFFFF"/>
        <w:autoSpaceDE/>
        <w:autoSpaceDN/>
        <w:adjustRightInd/>
        <w:spacing w:after="135"/>
        <w:jc w:val="both"/>
        <w:rPr>
          <w:rFonts w:ascii="Times New Roman" w:hAnsi="Times New Roman" w:cs="Times New Roman"/>
          <w:b w:val="0"/>
          <w:bCs w:val="0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 xml:space="preserve">1. </w:t>
      </w:r>
      <w:r w:rsidRPr="007A05A0">
        <w:rPr>
          <w:rFonts w:ascii="Times New Roman" w:hAnsi="Times New Roman" w:cs="Times New Roman"/>
          <w:color w:val="333333"/>
          <w:sz w:val="24"/>
          <w:szCs w:val="24"/>
        </w:rPr>
        <w:t>Как работал Г. Мендель</w:t>
      </w:r>
    </w:p>
    <w:p w:rsidR="004014FB" w:rsidRPr="007A05A0" w:rsidRDefault="004014FB" w:rsidP="004014FB">
      <w:pPr>
        <w:widowControl/>
        <w:shd w:val="clear" w:color="auto" w:fill="FFFFFF"/>
        <w:autoSpaceDE/>
        <w:autoSpaceDN/>
        <w:adjustRightInd/>
        <w:spacing w:after="135"/>
        <w:jc w:val="both"/>
        <w:rPr>
          <w:rFonts w:ascii="Times New Roman" w:hAnsi="Times New Roman" w:cs="Times New Roman"/>
          <w:b w:val="0"/>
          <w:bCs w:val="0"/>
          <w:color w:val="333333"/>
          <w:sz w:val="24"/>
          <w:szCs w:val="24"/>
        </w:rPr>
      </w:pPr>
      <w:r w:rsidRPr="007A05A0">
        <w:rPr>
          <w:rFonts w:ascii="Times New Roman" w:hAnsi="Times New Roman" w:cs="Times New Roman"/>
          <w:b w:val="0"/>
          <w:bCs w:val="0"/>
          <w:color w:val="333333"/>
          <w:sz w:val="24"/>
          <w:szCs w:val="24"/>
        </w:rPr>
        <w:t>Г. Мендель проводил свои опыты, используя горох. Выбор объекта для экспериментов был удачным:</w:t>
      </w:r>
      <w:r>
        <w:rPr>
          <w:rFonts w:ascii="Times New Roman" w:hAnsi="Times New Roman" w:cs="Times New Roman"/>
          <w:b w:val="0"/>
          <w:bCs w:val="0"/>
          <w:color w:val="333333"/>
          <w:sz w:val="24"/>
          <w:szCs w:val="24"/>
        </w:rPr>
        <w:t xml:space="preserve"> </w:t>
      </w:r>
      <w:proofErr w:type="spellStart"/>
      <w:r w:rsidRPr="007A05A0">
        <w:rPr>
          <w:rFonts w:ascii="Times New Roman" w:hAnsi="Times New Roman" w:cs="Times New Roman"/>
          <w:b w:val="0"/>
          <w:bCs w:val="0"/>
          <w:color w:val="333333"/>
          <w:sz w:val="24"/>
          <w:szCs w:val="24"/>
        </w:rPr>
        <w:t>Bo</w:t>
      </w:r>
      <w:proofErr w:type="spellEnd"/>
      <w:r w:rsidRPr="007A05A0">
        <w:rPr>
          <w:rFonts w:ascii="Times New Roman" w:hAnsi="Times New Roman" w:cs="Times New Roman"/>
          <w:b w:val="0"/>
          <w:bCs w:val="0"/>
          <w:color w:val="333333"/>
          <w:sz w:val="24"/>
          <w:szCs w:val="24"/>
        </w:rPr>
        <w:t xml:space="preserve"> времена, когда жил Г. Мендель уже существовало много сортов гороха, различа</w:t>
      </w:r>
      <w:r w:rsidRPr="007A05A0">
        <w:rPr>
          <w:rFonts w:ascii="Times New Roman" w:hAnsi="Times New Roman" w:cs="Times New Roman"/>
          <w:b w:val="0"/>
          <w:bCs w:val="0"/>
          <w:color w:val="333333"/>
          <w:sz w:val="24"/>
          <w:szCs w:val="24"/>
        </w:rPr>
        <w:t>ю</w:t>
      </w:r>
      <w:r w:rsidRPr="007A05A0">
        <w:rPr>
          <w:rFonts w:ascii="Times New Roman" w:hAnsi="Times New Roman" w:cs="Times New Roman"/>
          <w:b w:val="0"/>
          <w:bCs w:val="0"/>
          <w:color w:val="333333"/>
          <w:sz w:val="24"/>
          <w:szCs w:val="24"/>
        </w:rPr>
        <w:t>щихся между собой по многим признакам.</w:t>
      </w:r>
    </w:p>
    <w:p w:rsidR="004014FB" w:rsidRPr="007A05A0" w:rsidRDefault="004014FB" w:rsidP="004014FB">
      <w:pPr>
        <w:widowControl/>
        <w:numPr>
          <w:ilvl w:val="0"/>
          <w:numId w:val="1"/>
        </w:numPr>
        <w:shd w:val="clear" w:color="auto" w:fill="FFFFFF"/>
        <w:autoSpaceDE/>
        <w:autoSpaceDN/>
        <w:adjustRightInd/>
        <w:spacing w:before="100" w:beforeAutospacing="1" w:after="100" w:afterAutospacing="1"/>
        <w:jc w:val="both"/>
        <w:rPr>
          <w:rFonts w:ascii="Times New Roman" w:hAnsi="Times New Roman" w:cs="Times New Roman"/>
          <w:b w:val="0"/>
          <w:bCs w:val="0"/>
          <w:color w:val="333333"/>
          <w:sz w:val="24"/>
          <w:szCs w:val="24"/>
        </w:rPr>
      </w:pPr>
      <w:r w:rsidRPr="007A05A0">
        <w:rPr>
          <w:rFonts w:ascii="Times New Roman" w:hAnsi="Times New Roman" w:cs="Times New Roman"/>
          <w:b w:val="0"/>
          <w:bCs w:val="0"/>
          <w:color w:val="333333"/>
          <w:sz w:val="24"/>
          <w:szCs w:val="24"/>
        </w:rPr>
        <w:t>Растение горох легко выращивать.</w:t>
      </w:r>
    </w:p>
    <w:p w:rsidR="004014FB" w:rsidRPr="007A05A0" w:rsidRDefault="004014FB" w:rsidP="004014FB">
      <w:pPr>
        <w:widowControl/>
        <w:numPr>
          <w:ilvl w:val="0"/>
          <w:numId w:val="1"/>
        </w:numPr>
        <w:shd w:val="clear" w:color="auto" w:fill="FFFFFF"/>
        <w:autoSpaceDE/>
        <w:autoSpaceDN/>
        <w:adjustRightInd/>
        <w:spacing w:before="100" w:beforeAutospacing="1" w:after="100" w:afterAutospacing="1"/>
        <w:jc w:val="both"/>
        <w:rPr>
          <w:rFonts w:ascii="Times New Roman" w:hAnsi="Times New Roman" w:cs="Times New Roman"/>
          <w:b w:val="0"/>
          <w:bCs w:val="0"/>
          <w:color w:val="333333"/>
          <w:sz w:val="24"/>
          <w:szCs w:val="24"/>
        </w:rPr>
      </w:pPr>
      <w:r w:rsidRPr="007A05A0">
        <w:rPr>
          <w:rFonts w:ascii="Times New Roman" w:hAnsi="Times New Roman" w:cs="Times New Roman"/>
          <w:b w:val="0"/>
          <w:bCs w:val="0"/>
          <w:color w:val="333333"/>
          <w:sz w:val="24"/>
          <w:szCs w:val="24"/>
        </w:rPr>
        <w:t xml:space="preserve">Растение </w:t>
      </w:r>
      <w:proofErr w:type="spellStart"/>
      <w:r w:rsidRPr="007A05A0">
        <w:rPr>
          <w:rFonts w:ascii="Times New Roman" w:hAnsi="Times New Roman" w:cs="Times New Roman"/>
          <w:b w:val="0"/>
          <w:bCs w:val="0"/>
          <w:color w:val="333333"/>
          <w:sz w:val="24"/>
          <w:szCs w:val="24"/>
        </w:rPr>
        <w:t>самоопыляемое</w:t>
      </w:r>
      <w:proofErr w:type="spellEnd"/>
      <w:r w:rsidRPr="007A05A0">
        <w:rPr>
          <w:rFonts w:ascii="Times New Roman" w:hAnsi="Times New Roman" w:cs="Times New Roman"/>
          <w:b w:val="0"/>
          <w:bCs w:val="0"/>
          <w:color w:val="333333"/>
          <w:sz w:val="24"/>
          <w:szCs w:val="24"/>
        </w:rPr>
        <w:t xml:space="preserve"> (т. е., когда пыльца попадает на рыльце пестика того же самого цветка, и такой цветок размножается в чистоте, без влияния факторов окружа</w:t>
      </w:r>
      <w:r w:rsidRPr="007A05A0">
        <w:rPr>
          <w:rFonts w:ascii="Times New Roman" w:hAnsi="Times New Roman" w:cs="Times New Roman"/>
          <w:b w:val="0"/>
          <w:bCs w:val="0"/>
          <w:color w:val="333333"/>
          <w:sz w:val="24"/>
          <w:szCs w:val="24"/>
        </w:rPr>
        <w:t>ю</w:t>
      </w:r>
      <w:r w:rsidRPr="007A05A0">
        <w:rPr>
          <w:rFonts w:ascii="Times New Roman" w:hAnsi="Times New Roman" w:cs="Times New Roman"/>
          <w:b w:val="0"/>
          <w:bCs w:val="0"/>
          <w:color w:val="333333"/>
          <w:sz w:val="24"/>
          <w:szCs w:val="24"/>
        </w:rPr>
        <w:t>щей среды).</w:t>
      </w:r>
    </w:p>
    <w:p w:rsidR="004014FB" w:rsidRPr="007A05A0" w:rsidRDefault="004014FB" w:rsidP="004014FB">
      <w:pPr>
        <w:widowControl/>
        <w:numPr>
          <w:ilvl w:val="0"/>
          <w:numId w:val="1"/>
        </w:numPr>
        <w:shd w:val="clear" w:color="auto" w:fill="FFFFFF"/>
        <w:autoSpaceDE/>
        <w:autoSpaceDN/>
        <w:adjustRightInd/>
        <w:spacing w:before="100" w:beforeAutospacing="1" w:after="100" w:afterAutospacing="1"/>
        <w:jc w:val="both"/>
        <w:rPr>
          <w:rFonts w:ascii="Times New Roman" w:hAnsi="Times New Roman" w:cs="Times New Roman"/>
          <w:b w:val="0"/>
          <w:bCs w:val="0"/>
          <w:color w:val="333333"/>
          <w:sz w:val="24"/>
          <w:szCs w:val="24"/>
        </w:rPr>
      </w:pPr>
      <w:r w:rsidRPr="007A05A0">
        <w:rPr>
          <w:rFonts w:ascii="Times New Roman" w:hAnsi="Times New Roman" w:cs="Times New Roman"/>
          <w:b w:val="0"/>
          <w:bCs w:val="0"/>
          <w:color w:val="333333"/>
          <w:sz w:val="24"/>
          <w:szCs w:val="24"/>
        </w:rPr>
        <w:t xml:space="preserve">Данное растение можно искусственно опылять, что и делал Г. Мендель. </w:t>
      </w:r>
      <w:proofErr w:type="gramStart"/>
      <w:r w:rsidRPr="007A05A0">
        <w:rPr>
          <w:rFonts w:ascii="Times New Roman" w:hAnsi="Times New Roman" w:cs="Times New Roman"/>
          <w:b w:val="0"/>
          <w:bCs w:val="0"/>
          <w:color w:val="333333"/>
          <w:sz w:val="24"/>
          <w:szCs w:val="24"/>
        </w:rPr>
        <w:t>(Для этого пыльцу из пыльника одного сорта гороха с помощью кисточки он наносил на рыльце пестика другого сорта гороха.</w:t>
      </w:r>
      <w:proofErr w:type="gramEnd"/>
      <w:r w:rsidRPr="007A05A0">
        <w:rPr>
          <w:rFonts w:ascii="Times New Roman" w:hAnsi="Times New Roman" w:cs="Times New Roman"/>
          <w:b w:val="0"/>
          <w:bCs w:val="0"/>
          <w:color w:val="333333"/>
          <w:sz w:val="24"/>
          <w:szCs w:val="24"/>
        </w:rPr>
        <w:t xml:space="preserve"> </w:t>
      </w:r>
      <w:proofErr w:type="gramStart"/>
      <w:r w:rsidRPr="007A05A0">
        <w:rPr>
          <w:rFonts w:ascii="Times New Roman" w:hAnsi="Times New Roman" w:cs="Times New Roman"/>
          <w:b w:val="0"/>
          <w:bCs w:val="0"/>
          <w:color w:val="333333"/>
          <w:sz w:val="24"/>
          <w:szCs w:val="24"/>
        </w:rPr>
        <w:t>Затем надевал на искусственно опылённые цветки м</w:t>
      </w:r>
      <w:r w:rsidRPr="007A05A0">
        <w:rPr>
          <w:rFonts w:ascii="Times New Roman" w:hAnsi="Times New Roman" w:cs="Times New Roman"/>
          <w:b w:val="0"/>
          <w:bCs w:val="0"/>
          <w:color w:val="333333"/>
          <w:sz w:val="24"/>
          <w:szCs w:val="24"/>
        </w:rPr>
        <w:t>а</w:t>
      </w:r>
      <w:r w:rsidRPr="007A05A0">
        <w:rPr>
          <w:rFonts w:ascii="Times New Roman" w:hAnsi="Times New Roman" w:cs="Times New Roman"/>
          <w:b w:val="0"/>
          <w:bCs w:val="0"/>
          <w:color w:val="333333"/>
          <w:sz w:val="24"/>
          <w:szCs w:val="24"/>
        </w:rPr>
        <w:t>ленькие колпачки, чтобы сюда случайно не попала чужая пыльца).</w:t>
      </w:r>
      <w:proofErr w:type="gramEnd"/>
    </w:p>
    <w:p w:rsidR="004014FB" w:rsidRPr="007A05A0" w:rsidRDefault="004014FB" w:rsidP="004014FB">
      <w:pPr>
        <w:widowControl/>
        <w:numPr>
          <w:ilvl w:val="0"/>
          <w:numId w:val="1"/>
        </w:numPr>
        <w:shd w:val="clear" w:color="auto" w:fill="FFFFFF"/>
        <w:autoSpaceDE/>
        <w:autoSpaceDN/>
        <w:adjustRightInd/>
        <w:spacing w:before="100" w:beforeAutospacing="1" w:after="100" w:afterAutospacing="1"/>
        <w:jc w:val="both"/>
        <w:rPr>
          <w:rFonts w:ascii="Times New Roman" w:hAnsi="Times New Roman" w:cs="Times New Roman"/>
          <w:b w:val="0"/>
          <w:bCs w:val="0"/>
          <w:color w:val="333333"/>
          <w:sz w:val="24"/>
          <w:szCs w:val="24"/>
        </w:rPr>
      </w:pPr>
      <w:r w:rsidRPr="007A05A0">
        <w:rPr>
          <w:rFonts w:ascii="Times New Roman" w:hAnsi="Times New Roman" w:cs="Times New Roman"/>
          <w:b w:val="0"/>
          <w:bCs w:val="0"/>
          <w:color w:val="333333"/>
          <w:sz w:val="24"/>
          <w:szCs w:val="24"/>
        </w:rPr>
        <w:t>Г. Мендель работал лишь с небольшим количеством признаков, это были:</w:t>
      </w:r>
    </w:p>
    <w:p w:rsidR="004014FB" w:rsidRPr="007A05A0" w:rsidRDefault="004014FB" w:rsidP="004014FB">
      <w:pPr>
        <w:widowControl/>
        <w:numPr>
          <w:ilvl w:val="1"/>
          <w:numId w:val="1"/>
        </w:numPr>
        <w:shd w:val="clear" w:color="auto" w:fill="FFFFFF"/>
        <w:autoSpaceDE/>
        <w:autoSpaceDN/>
        <w:adjustRightInd/>
        <w:spacing w:before="100" w:beforeAutospacing="1" w:after="100" w:afterAutospacing="1"/>
        <w:jc w:val="both"/>
        <w:rPr>
          <w:rFonts w:ascii="Times New Roman" w:hAnsi="Times New Roman" w:cs="Times New Roman"/>
          <w:b w:val="0"/>
          <w:bCs w:val="0"/>
          <w:color w:val="333333"/>
          <w:sz w:val="24"/>
          <w:szCs w:val="24"/>
        </w:rPr>
      </w:pPr>
      <w:r w:rsidRPr="007A05A0">
        <w:rPr>
          <w:rFonts w:ascii="Times New Roman" w:hAnsi="Times New Roman" w:cs="Times New Roman"/>
          <w:b w:val="0"/>
          <w:bCs w:val="0"/>
          <w:color w:val="333333"/>
          <w:sz w:val="24"/>
          <w:szCs w:val="24"/>
        </w:rPr>
        <w:t>Высота стебля;</w:t>
      </w:r>
    </w:p>
    <w:p w:rsidR="004014FB" w:rsidRPr="007A05A0" w:rsidRDefault="004014FB" w:rsidP="004014FB">
      <w:pPr>
        <w:widowControl/>
        <w:numPr>
          <w:ilvl w:val="1"/>
          <w:numId w:val="1"/>
        </w:numPr>
        <w:shd w:val="clear" w:color="auto" w:fill="FFFFFF"/>
        <w:autoSpaceDE/>
        <w:autoSpaceDN/>
        <w:adjustRightInd/>
        <w:spacing w:before="100" w:beforeAutospacing="1" w:after="100" w:afterAutospacing="1"/>
        <w:jc w:val="both"/>
        <w:rPr>
          <w:rFonts w:ascii="Times New Roman" w:hAnsi="Times New Roman" w:cs="Times New Roman"/>
          <w:b w:val="0"/>
          <w:bCs w:val="0"/>
          <w:color w:val="333333"/>
          <w:sz w:val="24"/>
          <w:szCs w:val="24"/>
        </w:rPr>
      </w:pPr>
      <w:r w:rsidRPr="007A05A0">
        <w:rPr>
          <w:rFonts w:ascii="Times New Roman" w:hAnsi="Times New Roman" w:cs="Times New Roman"/>
          <w:b w:val="0"/>
          <w:bCs w:val="0"/>
          <w:color w:val="333333"/>
          <w:sz w:val="24"/>
          <w:szCs w:val="24"/>
        </w:rPr>
        <w:t>Форма семян;</w:t>
      </w:r>
    </w:p>
    <w:p w:rsidR="004014FB" w:rsidRPr="007A05A0" w:rsidRDefault="004014FB" w:rsidP="004014FB">
      <w:pPr>
        <w:widowControl/>
        <w:numPr>
          <w:ilvl w:val="1"/>
          <w:numId w:val="1"/>
        </w:numPr>
        <w:shd w:val="clear" w:color="auto" w:fill="FFFFFF"/>
        <w:autoSpaceDE/>
        <w:autoSpaceDN/>
        <w:adjustRightInd/>
        <w:spacing w:before="100" w:beforeAutospacing="1" w:after="100" w:afterAutospacing="1"/>
        <w:jc w:val="both"/>
        <w:rPr>
          <w:rFonts w:ascii="Times New Roman" w:hAnsi="Times New Roman" w:cs="Times New Roman"/>
          <w:b w:val="0"/>
          <w:bCs w:val="0"/>
          <w:color w:val="333333"/>
          <w:sz w:val="24"/>
          <w:szCs w:val="24"/>
        </w:rPr>
      </w:pPr>
      <w:r w:rsidRPr="007A05A0">
        <w:rPr>
          <w:rFonts w:ascii="Times New Roman" w:hAnsi="Times New Roman" w:cs="Times New Roman"/>
          <w:b w:val="0"/>
          <w:bCs w:val="0"/>
          <w:color w:val="333333"/>
          <w:sz w:val="24"/>
          <w:szCs w:val="24"/>
        </w:rPr>
        <w:t>Окраска семян;</w:t>
      </w:r>
    </w:p>
    <w:p w:rsidR="004014FB" w:rsidRPr="007A05A0" w:rsidRDefault="004014FB" w:rsidP="004014FB">
      <w:pPr>
        <w:widowControl/>
        <w:numPr>
          <w:ilvl w:val="1"/>
          <w:numId w:val="1"/>
        </w:numPr>
        <w:shd w:val="clear" w:color="auto" w:fill="FFFFFF"/>
        <w:autoSpaceDE/>
        <w:autoSpaceDN/>
        <w:adjustRightInd/>
        <w:spacing w:before="100" w:beforeAutospacing="1" w:after="100" w:afterAutospacing="1"/>
        <w:jc w:val="both"/>
        <w:rPr>
          <w:rFonts w:ascii="Times New Roman" w:hAnsi="Times New Roman" w:cs="Times New Roman"/>
          <w:b w:val="0"/>
          <w:bCs w:val="0"/>
          <w:color w:val="333333"/>
          <w:sz w:val="24"/>
          <w:szCs w:val="24"/>
        </w:rPr>
      </w:pPr>
      <w:r w:rsidRPr="007A05A0">
        <w:rPr>
          <w:rFonts w:ascii="Times New Roman" w:hAnsi="Times New Roman" w:cs="Times New Roman"/>
          <w:b w:val="0"/>
          <w:bCs w:val="0"/>
          <w:color w:val="333333"/>
          <w:sz w:val="24"/>
          <w:szCs w:val="24"/>
        </w:rPr>
        <w:t>Форма плодов;</w:t>
      </w:r>
    </w:p>
    <w:p w:rsidR="004014FB" w:rsidRPr="007A05A0" w:rsidRDefault="004014FB" w:rsidP="004014FB">
      <w:pPr>
        <w:widowControl/>
        <w:numPr>
          <w:ilvl w:val="1"/>
          <w:numId w:val="1"/>
        </w:numPr>
        <w:shd w:val="clear" w:color="auto" w:fill="FFFFFF"/>
        <w:autoSpaceDE/>
        <w:autoSpaceDN/>
        <w:adjustRightInd/>
        <w:spacing w:before="100" w:beforeAutospacing="1" w:after="100" w:afterAutospacing="1"/>
        <w:jc w:val="both"/>
        <w:rPr>
          <w:rFonts w:ascii="Times New Roman" w:hAnsi="Times New Roman" w:cs="Times New Roman"/>
          <w:b w:val="0"/>
          <w:bCs w:val="0"/>
          <w:color w:val="333333"/>
          <w:sz w:val="24"/>
          <w:szCs w:val="24"/>
        </w:rPr>
      </w:pPr>
      <w:r w:rsidRPr="007A05A0">
        <w:rPr>
          <w:rFonts w:ascii="Times New Roman" w:hAnsi="Times New Roman" w:cs="Times New Roman"/>
          <w:b w:val="0"/>
          <w:bCs w:val="0"/>
          <w:color w:val="333333"/>
          <w:sz w:val="24"/>
          <w:szCs w:val="24"/>
        </w:rPr>
        <w:t>Окраска плодов;</w:t>
      </w:r>
    </w:p>
    <w:p w:rsidR="004014FB" w:rsidRPr="007A05A0" w:rsidRDefault="004014FB" w:rsidP="004014FB">
      <w:pPr>
        <w:widowControl/>
        <w:numPr>
          <w:ilvl w:val="1"/>
          <w:numId w:val="1"/>
        </w:numPr>
        <w:shd w:val="clear" w:color="auto" w:fill="FFFFFF"/>
        <w:autoSpaceDE/>
        <w:autoSpaceDN/>
        <w:adjustRightInd/>
        <w:spacing w:before="100" w:beforeAutospacing="1" w:after="100" w:afterAutospacing="1"/>
        <w:jc w:val="both"/>
        <w:rPr>
          <w:rFonts w:ascii="Times New Roman" w:hAnsi="Times New Roman" w:cs="Times New Roman"/>
          <w:b w:val="0"/>
          <w:bCs w:val="0"/>
          <w:color w:val="333333"/>
          <w:sz w:val="24"/>
          <w:szCs w:val="24"/>
        </w:rPr>
      </w:pPr>
      <w:r w:rsidRPr="007A05A0">
        <w:rPr>
          <w:rFonts w:ascii="Times New Roman" w:hAnsi="Times New Roman" w:cs="Times New Roman"/>
          <w:b w:val="0"/>
          <w:bCs w:val="0"/>
          <w:color w:val="333333"/>
          <w:sz w:val="24"/>
          <w:szCs w:val="24"/>
        </w:rPr>
        <w:t>Расположение цветков;</w:t>
      </w:r>
    </w:p>
    <w:p w:rsidR="004014FB" w:rsidRPr="007A05A0" w:rsidRDefault="004014FB" w:rsidP="004014FB">
      <w:pPr>
        <w:widowControl/>
        <w:numPr>
          <w:ilvl w:val="1"/>
          <w:numId w:val="1"/>
        </w:numPr>
        <w:shd w:val="clear" w:color="auto" w:fill="FFFFFF"/>
        <w:autoSpaceDE/>
        <w:autoSpaceDN/>
        <w:adjustRightInd/>
        <w:spacing w:before="100" w:beforeAutospacing="1" w:after="100" w:afterAutospacing="1"/>
        <w:jc w:val="both"/>
        <w:rPr>
          <w:rFonts w:ascii="Times New Roman" w:hAnsi="Times New Roman" w:cs="Times New Roman"/>
          <w:b w:val="0"/>
          <w:bCs w:val="0"/>
          <w:color w:val="333333"/>
          <w:sz w:val="24"/>
          <w:szCs w:val="24"/>
        </w:rPr>
      </w:pPr>
      <w:r w:rsidRPr="007A05A0">
        <w:rPr>
          <w:rFonts w:ascii="Times New Roman" w:hAnsi="Times New Roman" w:cs="Times New Roman"/>
          <w:b w:val="0"/>
          <w:bCs w:val="0"/>
          <w:color w:val="333333"/>
          <w:sz w:val="24"/>
          <w:szCs w:val="24"/>
        </w:rPr>
        <w:t>Окраска лепестков.</w:t>
      </w:r>
    </w:p>
    <w:p w:rsidR="004014FB" w:rsidRPr="007A05A0" w:rsidRDefault="004014FB" w:rsidP="004014FB">
      <w:pPr>
        <w:widowControl/>
        <w:numPr>
          <w:ilvl w:val="0"/>
          <w:numId w:val="1"/>
        </w:numPr>
        <w:shd w:val="clear" w:color="auto" w:fill="FFFFFF"/>
        <w:autoSpaceDE/>
        <w:autoSpaceDN/>
        <w:adjustRightInd/>
        <w:spacing w:before="100" w:beforeAutospacing="1" w:after="100" w:afterAutospacing="1"/>
        <w:jc w:val="both"/>
        <w:rPr>
          <w:rFonts w:ascii="Times New Roman" w:hAnsi="Times New Roman" w:cs="Times New Roman"/>
          <w:b w:val="0"/>
          <w:bCs w:val="0"/>
          <w:color w:val="333333"/>
          <w:sz w:val="24"/>
          <w:szCs w:val="24"/>
        </w:rPr>
      </w:pPr>
      <w:r w:rsidRPr="007A05A0">
        <w:rPr>
          <w:rFonts w:ascii="Times New Roman" w:hAnsi="Times New Roman" w:cs="Times New Roman"/>
          <w:b w:val="0"/>
          <w:bCs w:val="0"/>
          <w:color w:val="333333"/>
          <w:sz w:val="24"/>
          <w:szCs w:val="24"/>
        </w:rPr>
        <w:t>Над своими опытами Г. Мендель работал в течени</w:t>
      </w:r>
      <w:proofErr w:type="gramStart"/>
      <w:r w:rsidRPr="007A05A0">
        <w:rPr>
          <w:rFonts w:ascii="Times New Roman" w:hAnsi="Times New Roman" w:cs="Times New Roman"/>
          <w:b w:val="0"/>
          <w:bCs w:val="0"/>
          <w:color w:val="333333"/>
          <w:sz w:val="24"/>
          <w:szCs w:val="24"/>
        </w:rPr>
        <w:t>и</w:t>
      </w:r>
      <w:proofErr w:type="gramEnd"/>
      <w:r w:rsidRPr="007A05A0">
        <w:rPr>
          <w:rFonts w:ascii="Times New Roman" w:hAnsi="Times New Roman" w:cs="Times New Roman"/>
          <w:b w:val="0"/>
          <w:bCs w:val="0"/>
          <w:color w:val="333333"/>
          <w:sz w:val="24"/>
          <w:szCs w:val="24"/>
        </w:rPr>
        <w:t xml:space="preserve"> 2 – 3</w:t>
      </w:r>
      <w:r w:rsidRPr="004014FB">
        <w:rPr>
          <w:rFonts w:ascii="Times New Roman" w:hAnsi="Times New Roman" w:cs="Times New Roman"/>
          <w:b w:val="0"/>
          <w:bCs w:val="0"/>
          <w:color w:val="333333"/>
          <w:sz w:val="24"/>
          <w:szCs w:val="24"/>
          <w:vertAlign w:val="superscript"/>
        </w:rPr>
        <w:t> </w:t>
      </w:r>
      <w:r w:rsidRPr="007A05A0">
        <w:rPr>
          <w:rFonts w:ascii="Times New Roman" w:hAnsi="Times New Roman" w:cs="Times New Roman"/>
          <w:b w:val="0"/>
          <w:bCs w:val="0"/>
          <w:color w:val="333333"/>
          <w:sz w:val="24"/>
          <w:szCs w:val="24"/>
        </w:rPr>
        <w:t>лет и всегда использовал контрольные растения, а так же вёл точный количественный учёт потомства, которое всегда в его опытах было многочисленным.</w:t>
      </w:r>
    </w:p>
    <w:p w:rsidR="004014FB" w:rsidRPr="004014FB" w:rsidRDefault="004014FB" w:rsidP="004014FB">
      <w:pPr>
        <w:jc w:val="both"/>
        <w:rPr>
          <w:rFonts w:ascii="Times New Roman" w:hAnsi="Times New Roman"/>
          <w:sz w:val="24"/>
          <w:szCs w:val="24"/>
        </w:rPr>
      </w:pPr>
      <w:r w:rsidRPr="004014FB">
        <w:rPr>
          <w:rFonts w:ascii="Times New Roman" w:hAnsi="Times New Roman"/>
          <w:sz w:val="24"/>
          <w:szCs w:val="24"/>
        </w:rPr>
        <w:t>2.Внимательно прочтите определения  и вставьте номера правильных терминов в та</w:t>
      </w:r>
      <w:r w:rsidRPr="004014FB">
        <w:rPr>
          <w:rFonts w:ascii="Times New Roman" w:hAnsi="Times New Roman"/>
          <w:sz w:val="24"/>
          <w:szCs w:val="24"/>
        </w:rPr>
        <w:t>б</w:t>
      </w:r>
      <w:r w:rsidRPr="004014FB">
        <w:rPr>
          <w:rFonts w:ascii="Times New Roman" w:hAnsi="Times New Roman"/>
          <w:sz w:val="24"/>
          <w:szCs w:val="24"/>
        </w:rPr>
        <w:t>лицу:</w:t>
      </w:r>
    </w:p>
    <w:p w:rsidR="004014FB" w:rsidRPr="00CB2AF1" w:rsidRDefault="004014FB" w:rsidP="004014FB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B2AF1">
        <w:rPr>
          <w:rFonts w:ascii="Times New Roman" w:hAnsi="Times New Roman"/>
          <w:sz w:val="24"/>
          <w:szCs w:val="24"/>
        </w:rPr>
        <w:t>Наука о закономерностях наследственности и изменчивости – генетика</w:t>
      </w:r>
    </w:p>
    <w:p w:rsidR="004014FB" w:rsidRPr="00CB2AF1" w:rsidRDefault="004014FB" w:rsidP="004014FB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B2AF1">
        <w:rPr>
          <w:rFonts w:ascii="Times New Roman" w:hAnsi="Times New Roman"/>
          <w:sz w:val="24"/>
          <w:szCs w:val="24"/>
        </w:rPr>
        <w:t>Совокупность всех генов  организма – генотип</w:t>
      </w:r>
    </w:p>
    <w:p w:rsidR="004014FB" w:rsidRPr="00CB2AF1" w:rsidRDefault="004014FB" w:rsidP="004014FB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B2AF1">
        <w:rPr>
          <w:rFonts w:ascii="Times New Roman" w:hAnsi="Times New Roman"/>
          <w:sz w:val="24"/>
          <w:szCs w:val="24"/>
        </w:rPr>
        <w:t>Совокупность всех признаков организма – фенотип</w:t>
      </w:r>
    </w:p>
    <w:p w:rsidR="004014FB" w:rsidRPr="00CB2AF1" w:rsidRDefault="004014FB" w:rsidP="004014FB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B2AF1">
        <w:rPr>
          <w:rFonts w:ascii="Times New Roman" w:hAnsi="Times New Roman"/>
          <w:sz w:val="24"/>
          <w:szCs w:val="24"/>
        </w:rPr>
        <w:t>Явление преобладания у гибридов признаков одного из родителей –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CB2AF1">
        <w:rPr>
          <w:rFonts w:ascii="Times New Roman" w:hAnsi="Times New Roman"/>
          <w:sz w:val="24"/>
          <w:szCs w:val="24"/>
        </w:rPr>
        <w:t>доминантный</w:t>
      </w:r>
      <w:proofErr w:type="gramEnd"/>
    </w:p>
    <w:p w:rsidR="004014FB" w:rsidRPr="00CB2AF1" w:rsidRDefault="004014FB" w:rsidP="004014FB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B2AF1">
        <w:rPr>
          <w:rFonts w:ascii="Times New Roman" w:hAnsi="Times New Roman"/>
          <w:sz w:val="24"/>
          <w:szCs w:val="24"/>
        </w:rPr>
        <w:t>Признак, не проявляющийся у гибридов первого поколения – реце</w:t>
      </w:r>
      <w:r w:rsidRPr="00CB2AF1">
        <w:rPr>
          <w:rFonts w:ascii="Times New Roman" w:hAnsi="Times New Roman"/>
          <w:sz w:val="24"/>
          <w:szCs w:val="24"/>
        </w:rPr>
        <w:t>с</w:t>
      </w:r>
      <w:r w:rsidRPr="00CB2AF1">
        <w:rPr>
          <w:rFonts w:ascii="Times New Roman" w:hAnsi="Times New Roman"/>
          <w:sz w:val="24"/>
          <w:szCs w:val="24"/>
        </w:rPr>
        <w:t>сивный</w:t>
      </w:r>
    </w:p>
    <w:p w:rsidR="004014FB" w:rsidRPr="00CB2AF1" w:rsidRDefault="004014FB" w:rsidP="004014FB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B2AF1">
        <w:rPr>
          <w:rFonts w:ascii="Times New Roman" w:hAnsi="Times New Roman"/>
          <w:sz w:val="24"/>
          <w:szCs w:val="24"/>
        </w:rPr>
        <w:t xml:space="preserve">Особи, не дающие расщепления признака в следующем поколении </w:t>
      </w:r>
      <w:proofErr w:type="gramStart"/>
      <w:r w:rsidRPr="00CB2AF1">
        <w:rPr>
          <w:rFonts w:ascii="Times New Roman" w:hAnsi="Times New Roman"/>
          <w:sz w:val="24"/>
          <w:szCs w:val="24"/>
        </w:rPr>
        <w:t>–г</w:t>
      </w:r>
      <w:proofErr w:type="gramEnd"/>
      <w:r w:rsidRPr="00CB2AF1">
        <w:rPr>
          <w:rFonts w:ascii="Times New Roman" w:hAnsi="Times New Roman"/>
          <w:sz w:val="24"/>
          <w:szCs w:val="24"/>
        </w:rPr>
        <w:t>омозиготные</w:t>
      </w:r>
    </w:p>
    <w:p w:rsidR="004014FB" w:rsidRPr="00CB2AF1" w:rsidRDefault="004014FB" w:rsidP="004014FB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B2AF1">
        <w:rPr>
          <w:rFonts w:ascii="Times New Roman" w:hAnsi="Times New Roman"/>
          <w:sz w:val="24"/>
          <w:szCs w:val="24"/>
        </w:rPr>
        <w:t>Особи, дающие расщепление признака в следующем поколении – гетерозиго</w:t>
      </w:r>
      <w:r w:rsidRPr="00CB2AF1">
        <w:rPr>
          <w:rFonts w:ascii="Times New Roman" w:hAnsi="Times New Roman"/>
          <w:sz w:val="24"/>
          <w:szCs w:val="24"/>
        </w:rPr>
        <w:t>т</w:t>
      </w:r>
      <w:r w:rsidRPr="00CB2AF1">
        <w:rPr>
          <w:rFonts w:ascii="Times New Roman" w:hAnsi="Times New Roman"/>
          <w:sz w:val="24"/>
          <w:szCs w:val="24"/>
        </w:rPr>
        <w:t>ные</w:t>
      </w:r>
    </w:p>
    <w:p w:rsidR="004014FB" w:rsidRPr="00CB2AF1" w:rsidRDefault="004014FB" w:rsidP="004014FB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B2AF1">
        <w:rPr>
          <w:rFonts w:ascii="Times New Roman" w:hAnsi="Times New Roman"/>
          <w:sz w:val="24"/>
          <w:szCs w:val="24"/>
        </w:rPr>
        <w:t>Наследственный фактор – ген</w:t>
      </w:r>
    </w:p>
    <w:p w:rsidR="004014FB" w:rsidRPr="00CB2AF1" w:rsidRDefault="004014FB" w:rsidP="004014FB">
      <w:pPr>
        <w:pStyle w:val="a3"/>
        <w:spacing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CB2AF1">
        <w:rPr>
          <w:rFonts w:ascii="Times New Roman" w:hAnsi="Times New Roman"/>
          <w:sz w:val="24"/>
          <w:szCs w:val="24"/>
        </w:rPr>
        <w:t>9.Различные состояния гена, определяющие различные формы одного и того же пр</w:t>
      </w:r>
      <w:r w:rsidRPr="00CB2AF1">
        <w:rPr>
          <w:rFonts w:ascii="Times New Roman" w:hAnsi="Times New Roman"/>
          <w:sz w:val="24"/>
          <w:szCs w:val="24"/>
        </w:rPr>
        <w:t>и</w:t>
      </w:r>
      <w:r w:rsidRPr="00CB2AF1">
        <w:rPr>
          <w:rFonts w:ascii="Times New Roman" w:hAnsi="Times New Roman"/>
          <w:sz w:val="24"/>
          <w:szCs w:val="24"/>
        </w:rPr>
        <w:t>знака – Аллели</w:t>
      </w:r>
    </w:p>
    <w:p w:rsidR="004014FB" w:rsidRPr="00CB2AF1" w:rsidRDefault="004014FB" w:rsidP="004014FB">
      <w:pPr>
        <w:pStyle w:val="a3"/>
        <w:spacing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CB2AF1">
        <w:rPr>
          <w:rFonts w:ascii="Times New Roman" w:hAnsi="Times New Roman"/>
          <w:sz w:val="24"/>
          <w:szCs w:val="24"/>
        </w:rPr>
        <w:t xml:space="preserve">   10. Основоположник генетики </w:t>
      </w:r>
      <w:proofErr w:type="gramStart"/>
      <w:r w:rsidRPr="00CB2AF1">
        <w:rPr>
          <w:rFonts w:ascii="Times New Roman" w:hAnsi="Times New Roman"/>
          <w:sz w:val="24"/>
          <w:szCs w:val="24"/>
        </w:rPr>
        <w:t>–</w:t>
      </w:r>
      <w:proofErr w:type="spellStart"/>
      <w:r w:rsidRPr="00CB2AF1">
        <w:rPr>
          <w:rFonts w:ascii="Times New Roman" w:hAnsi="Times New Roman"/>
          <w:sz w:val="24"/>
          <w:szCs w:val="24"/>
        </w:rPr>
        <w:t>М</w:t>
      </w:r>
      <w:proofErr w:type="gramEnd"/>
      <w:r w:rsidRPr="00CB2AF1">
        <w:rPr>
          <w:rFonts w:ascii="Times New Roman" w:hAnsi="Times New Roman"/>
          <w:sz w:val="24"/>
          <w:szCs w:val="24"/>
        </w:rPr>
        <w:t>ендаль</w:t>
      </w:r>
      <w:proofErr w:type="spellEnd"/>
    </w:p>
    <w:p w:rsidR="004014FB" w:rsidRPr="00CB2AF1" w:rsidRDefault="004014FB" w:rsidP="004014FB">
      <w:pPr>
        <w:pStyle w:val="a3"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B2AF1">
        <w:rPr>
          <w:rFonts w:ascii="Times New Roman" w:hAnsi="Times New Roman"/>
          <w:sz w:val="24"/>
          <w:szCs w:val="24"/>
        </w:rPr>
        <w:t>Термины:</w:t>
      </w:r>
    </w:p>
    <w:p w:rsidR="004014FB" w:rsidRPr="00CB2AF1" w:rsidRDefault="004014FB" w:rsidP="004014FB">
      <w:pPr>
        <w:pStyle w:val="a3"/>
        <w:numPr>
          <w:ilvl w:val="0"/>
          <w:numId w:val="3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B2AF1">
        <w:rPr>
          <w:rFonts w:ascii="Times New Roman" w:hAnsi="Times New Roman"/>
          <w:sz w:val="24"/>
          <w:szCs w:val="24"/>
        </w:rPr>
        <w:t>Ген</w:t>
      </w:r>
    </w:p>
    <w:p w:rsidR="004014FB" w:rsidRPr="00CB2AF1" w:rsidRDefault="004014FB" w:rsidP="004014FB">
      <w:pPr>
        <w:pStyle w:val="a3"/>
        <w:numPr>
          <w:ilvl w:val="0"/>
          <w:numId w:val="3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B2AF1">
        <w:rPr>
          <w:rFonts w:ascii="Times New Roman" w:hAnsi="Times New Roman"/>
          <w:sz w:val="24"/>
          <w:szCs w:val="24"/>
        </w:rPr>
        <w:t>Генетика</w:t>
      </w:r>
    </w:p>
    <w:p w:rsidR="004014FB" w:rsidRPr="00CB2AF1" w:rsidRDefault="004014FB" w:rsidP="004014FB">
      <w:pPr>
        <w:pStyle w:val="a3"/>
        <w:numPr>
          <w:ilvl w:val="0"/>
          <w:numId w:val="3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CB2AF1">
        <w:rPr>
          <w:rFonts w:ascii="Times New Roman" w:hAnsi="Times New Roman"/>
          <w:sz w:val="24"/>
          <w:szCs w:val="24"/>
        </w:rPr>
        <w:t>Гомозигота</w:t>
      </w:r>
      <w:proofErr w:type="spellEnd"/>
    </w:p>
    <w:p w:rsidR="004014FB" w:rsidRPr="00CB2AF1" w:rsidRDefault="004014FB" w:rsidP="004014FB">
      <w:pPr>
        <w:pStyle w:val="a3"/>
        <w:numPr>
          <w:ilvl w:val="0"/>
          <w:numId w:val="3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CB2AF1">
        <w:rPr>
          <w:rFonts w:ascii="Times New Roman" w:hAnsi="Times New Roman"/>
          <w:sz w:val="24"/>
          <w:szCs w:val="24"/>
        </w:rPr>
        <w:t>Гетерозигота</w:t>
      </w:r>
      <w:proofErr w:type="spellEnd"/>
    </w:p>
    <w:p w:rsidR="004014FB" w:rsidRPr="00CB2AF1" w:rsidRDefault="004014FB" w:rsidP="004014FB">
      <w:pPr>
        <w:pStyle w:val="a3"/>
        <w:numPr>
          <w:ilvl w:val="0"/>
          <w:numId w:val="3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B2AF1">
        <w:rPr>
          <w:rFonts w:ascii="Times New Roman" w:hAnsi="Times New Roman"/>
          <w:sz w:val="24"/>
          <w:szCs w:val="24"/>
        </w:rPr>
        <w:t>Доминирование</w:t>
      </w:r>
    </w:p>
    <w:p w:rsidR="004014FB" w:rsidRPr="00CB2AF1" w:rsidRDefault="004014FB" w:rsidP="004014FB">
      <w:pPr>
        <w:pStyle w:val="a3"/>
        <w:numPr>
          <w:ilvl w:val="0"/>
          <w:numId w:val="3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B2AF1">
        <w:rPr>
          <w:rFonts w:ascii="Times New Roman" w:hAnsi="Times New Roman"/>
          <w:sz w:val="24"/>
          <w:szCs w:val="24"/>
        </w:rPr>
        <w:t>Фенотип</w:t>
      </w:r>
    </w:p>
    <w:p w:rsidR="004014FB" w:rsidRPr="00CB2AF1" w:rsidRDefault="004014FB" w:rsidP="004014FB">
      <w:pPr>
        <w:pStyle w:val="a3"/>
        <w:numPr>
          <w:ilvl w:val="0"/>
          <w:numId w:val="3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B2AF1">
        <w:rPr>
          <w:rFonts w:ascii="Times New Roman" w:hAnsi="Times New Roman"/>
          <w:sz w:val="24"/>
          <w:szCs w:val="24"/>
        </w:rPr>
        <w:t>Генотип</w:t>
      </w:r>
    </w:p>
    <w:p w:rsidR="004014FB" w:rsidRPr="00CB2AF1" w:rsidRDefault="004014FB" w:rsidP="004014FB">
      <w:pPr>
        <w:pStyle w:val="a3"/>
        <w:numPr>
          <w:ilvl w:val="0"/>
          <w:numId w:val="3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B2AF1">
        <w:rPr>
          <w:rFonts w:ascii="Times New Roman" w:hAnsi="Times New Roman"/>
          <w:sz w:val="24"/>
          <w:szCs w:val="24"/>
        </w:rPr>
        <w:t>Рецессивный ген</w:t>
      </w:r>
    </w:p>
    <w:p w:rsidR="004014FB" w:rsidRPr="00CB2AF1" w:rsidRDefault="004014FB" w:rsidP="004014FB">
      <w:pPr>
        <w:pStyle w:val="a3"/>
        <w:numPr>
          <w:ilvl w:val="0"/>
          <w:numId w:val="3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B2AF1">
        <w:rPr>
          <w:rFonts w:ascii="Times New Roman" w:hAnsi="Times New Roman"/>
          <w:sz w:val="24"/>
          <w:szCs w:val="24"/>
        </w:rPr>
        <w:t>Аллели</w:t>
      </w:r>
    </w:p>
    <w:p w:rsidR="004014FB" w:rsidRPr="004014FB" w:rsidRDefault="004014FB" w:rsidP="004014FB">
      <w:pPr>
        <w:pStyle w:val="a3"/>
        <w:numPr>
          <w:ilvl w:val="0"/>
          <w:numId w:val="3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CB2AF1">
        <w:rPr>
          <w:rFonts w:ascii="Times New Roman" w:hAnsi="Times New Roman"/>
          <w:sz w:val="24"/>
          <w:szCs w:val="24"/>
        </w:rPr>
        <w:t xml:space="preserve"> Г. Мендель</w:t>
      </w:r>
      <w:r w:rsidRPr="004014FB">
        <w:rPr>
          <w:rFonts w:ascii="Times New Roman" w:hAnsi="Times New Roman"/>
          <w:sz w:val="24"/>
          <w:szCs w:val="24"/>
        </w:rPr>
        <w:t>(взаимопроверка).</w:t>
      </w:r>
    </w:p>
    <w:tbl>
      <w:tblPr>
        <w:tblW w:w="10560" w:type="dxa"/>
        <w:tblInd w:w="-5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44"/>
        <w:gridCol w:w="1044"/>
        <w:gridCol w:w="1044"/>
        <w:gridCol w:w="1044"/>
        <w:gridCol w:w="1044"/>
        <w:gridCol w:w="1044"/>
        <w:gridCol w:w="1044"/>
        <w:gridCol w:w="1044"/>
        <w:gridCol w:w="1044"/>
        <w:gridCol w:w="1164"/>
      </w:tblGrid>
      <w:tr w:rsidR="004014FB" w:rsidRPr="00CB2AF1" w:rsidTr="00764B61">
        <w:trPr>
          <w:trHeight w:val="263"/>
        </w:trPr>
        <w:tc>
          <w:tcPr>
            <w:tcW w:w="1044" w:type="dxa"/>
          </w:tcPr>
          <w:p w:rsidR="004014FB" w:rsidRPr="00CB2AF1" w:rsidRDefault="004014FB" w:rsidP="00764B61">
            <w:pPr>
              <w:ind w:left="708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CB2AF1">
              <w:rPr>
                <w:rFonts w:ascii="Times New Roman" w:hAnsi="Times New Roman"/>
                <w:b w:val="0"/>
                <w:sz w:val="24"/>
                <w:szCs w:val="24"/>
              </w:rPr>
              <w:t>1</w:t>
            </w:r>
          </w:p>
        </w:tc>
        <w:tc>
          <w:tcPr>
            <w:tcW w:w="1044" w:type="dxa"/>
          </w:tcPr>
          <w:p w:rsidR="004014FB" w:rsidRPr="00CB2AF1" w:rsidRDefault="004014FB" w:rsidP="00764B61">
            <w:pPr>
              <w:ind w:left="708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CB2AF1">
              <w:rPr>
                <w:rFonts w:ascii="Times New Roman" w:hAnsi="Times New Roman"/>
                <w:b w:val="0"/>
                <w:sz w:val="24"/>
                <w:szCs w:val="24"/>
              </w:rPr>
              <w:t>2</w:t>
            </w:r>
          </w:p>
        </w:tc>
        <w:tc>
          <w:tcPr>
            <w:tcW w:w="1044" w:type="dxa"/>
          </w:tcPr>
          <w:p w:rsidR="004014FB" w:rsidRPr="00CB2AF1" w:rsidRDefault="004014FB" w:rsidP="00764B61">
            <w:pPr>
              <w:ind w:left="708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CB2AF1">
              <w:rPr>
                <w:rFonts w:ascii="Times New Roman" w:hAnsi="Times New Roman"/>
                <w:b w:val="0"/>
                <w:sz w:val="24"/>
                <w:szCs w:val="24"/>
              </w:rPr>
              <w:t>3</w:t>
            </w:r>
          </w:p>
        </w:tc>
        <w:tc>
          <w:tcPr>
            <w:tcW w:w="1044" w:type="dxa"/>
          </w:tcPr>
          <w:p w:rsidR="004014FB" w:rsidRPr="00CB2AF1" w:rsidRDefault="004014FB" w:rsidP="00764B61">
            <w:pPr>
              <w:ind w:left="708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CB2AF1">
              <w:rPr>
                <w:rFonts w:ascii="Times New Roman" w:hAnsi="Times New Roman"/>
                <w:b w:val="0"/>
                <w:sz w:val="24"/>
                <w:szCs w:val="24"/>
              </w:rPr>
              <w:t>4</w:t>
            </w:r>
          </w:p>
        </w:tc>
        <w:tc>
          <w:tcPr>
            <w:tcW w:w="1044" w:type="dxa"/>
          </w:tcPr>
          <w:p w:rsidR="004014FB" w:rsidRPr="00CB2AF1" w:rsidRDefault="004014FB" w:rsidP="00764B61">
            <w:pPr>
              <w:ind w:left="708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CB2AF1">
              <w:rPr>
                <w:rFonts w:ascii="Times New Roman" w:hAnsi="Times New Roman"/>
                <w:b w:val="0"/>
                <w:sz w:val="24"/>
                <w:szCs w:val="24"/>
              </w:rPr>
              <w:t>5</w:t>
            </w:r>
          </w:p>
        </w:tc>
        <w:tc>
          <w:tcPr>
            <w:tcW w:w="1044" w:type="dxa"/>
          </w:tcPr>
          <w:p w:rsidR="004014FB" w:rsidRPr="00CB2AF1" w:rsidRDefault="004014FB" w:rsidP="00764B61">
            <w:pPr>
              <w:ind w:left="708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CB2AF1">
              <w:rPr>
                <w:rFonts w:ascii="Times New Roman" w:hAnsi="Times New Roman"/>
                <w:b w:val="0"/>
                <w:sz w:val="24"/>
                <w:szCs w:val="24"/>
              </w:rPr>
              <w:t>6</w:t>
            </w:r>
          </w:p>
        </w:tc>
        <w:tc>
          <w:tcPr>
            <w:tcW w:w="1044" w:type="dxa"/>
          </w:tcPr>
          <w:p w:rsidR="004014FB" w:rsidRPr="00CB2AF1" w:rsidRDefault="004014FB" w:rsidP="00764B61">
            <w:pPr>
              <w:ind w:left="708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CB2AF1">
              <w:rPr>
                <w:rFonts w:ascii="Times New Roman" w:hAnsi="Times New Roman"/>
                <w:b w:val="0"/>
                <w:sz w:val="24"/>
                <w:szCs w:val="24"/>
              </w:rPr>
              <w:t>7</w:t>
            </w:r>
          </w:p>
        </w:tc>
        <w:tc>
          <w:tcPr>
            <w:tcW w:w="1044" w:type="dxa"/>
          </w:tcPr>
          <w:p w:rsidR="004014FB" w:rsidRPr="00CB2AF1" w:rsidRDefault="004014FB" w:rsidP="00764B61">
            <w:pPr>
              <w:ind w:left="708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CB2AF1">
              <w:rPr>
                <w:rFonts w:ascii="Times New Roman" w:hAnsi="Times New Roman"/>
                <w:b w:val="0"/>
                <w:sz w:val="24"/>
                <w:szCs w:val="24"/>
              </w:rPr>
              <w:t>8</w:t>
            </w:r>
          </w:p>
        </w:tc>
        <w:tc>
          <w:tcPr>
            <w:tcW w:w="1044" w:type="dxa"/>
          </w:tcPr>
          <w:p w:rsidR="004014FB" w:rsidRPr="00CB2AF1" w:rsidRDefault="004014FB" w:rsidP="00764B61">
            <w:pPr>
              <w:ind w:left="708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CB2AF1">
              <w:rPr>
                <w:rFonts w:ascii="Times New Roman" w:hAnsi="Times New Roman"/>
                <w:b w:val="0"/>
                <w:sz w:val="24"/>
                <w:szCs w:val="24"/>
              </w:rPr>
              <w:t>9</w:t>
            </w:r>
          </w:p>
        </w:tc>
        <w:tc>
          <w:tcPr>
            <w:tcW w:w="1164" w:type="dxa"/>
          </w:tcPr>
          <w:p w:rsidR="004014FB" w:rsidRPr="00CB2AF1" w:rsidRDefault="004014FB" w:rsidP="00764B61">
            <w:pPr>
              <w:ind w:left="708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CB2AF1">
              <w:rPr>
                <w:rFonts w:ascii="Times New Roman" w:hAnsi="Times New Roman"/>
                <w:b w:val="0"/>
                <w:sz w:val="24"/>
                <w:szCs w:val="24"/>
              </w:rPr>
              <w:t>10</w:t>
            </w:r>
          </w:p>
        </w:tc>
      </w:tr>
      <w:tr w:rsidR="004014FB" w:rsidRPr="00CB2AF1" w:rsidTr="00764B61">
        <w:trPr>
          <w:trHeight w:val="277"/>
        </w:trPr>
        <w:tc>
          <w:tcPr>
            <w:tcW w:w="1044" w:type="dxa"/>
          </w:tcPr>
          <w:p w:rsidR="004014FB" w:rsidRPr="00CB2AF1" w:rsidRDefault="004014FB" w:rsidP="00764B61">
            <w:pPr>
              <w:ind w:left="708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  <w:tc>
          <w:tcPr>
            <w:tcW w:w="1044" w:type="dxa"/>
          </w:tcPr>
          <w:p w:rsidR="004014FB" w:rsidRPr="00CB2AF1" w:rsidRDefault="004014FB" w:rsidP="00764B61">
            <w:pPr>
              <w:ind w:left="708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  <w:tc>
          <w:tcPr>
            <w:tcW w:w="1044" w:type="dxa"/>
          </w:tcPr>
          <w:p w:rsidR="004014FB" w:rsidRPr="00CB2AF1" w:rsidRDefault="004014FB" w:rsidP="00764B61">
            <w:pPr>
              <w:ind w:left="708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  <w:tc>
          <w:tcPr>
            <w:tcW w:w="1044" w:type="dxa"/>
          </w:tcPr>
          <w:p w:rsidR="004014FB" w:rsidRPr="00CB2AF1" w:rsidRDefault="004014FB" w:rsidP="00764B61">
            <w:pPr>
              <w:ind w:left="708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  <w:tc>
          <w:tcPr>
            <w:tcW w:w="1044" w:type="dxa"/>
          </w:tcPr>
          <w:p w:rsidR="004014FB" w:rsidRPr="00CB2AF1" w:rsidRDefault="004014FB" w:rsidP="00764B61">
            <w:pPr>
              <w:ind w:left="708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  <w:tc>
          <w:tcPr>
            <w:tcW w:w="1044" w:type="dxa"/>
          </w:tcPr>
          <w:p w:rsidR="004014FB" w:rsidRPr="00CB2AF1" w:rsidRDefault="004014FB" w:rsidP="00764B61">
            <w:pPr>
              <w:ind w:left="708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  <w:tc>
          <w:tcPr>
            <w:tcW w:w="1044" w:type="dxa"/>
          </w:tcPr>
          <w:p w:rsidR="004014FB" w:rsidRPr="00CB2AF1" w:rsidRDefault="004014FB" w:rsidP="00764B61">
            <w:pPr>
              <w:ind w:left="708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  <w:tc>
          <w:tcPr>
            <w:tcW w:w="1044" w:type="dxa"/>
          </w:tcPr>
          <w:p w:rsidR="004014FB" w:rsidRPr="00CB2AF1" w:rsidRDefault="004014FB" w:rsidP="00764B61">
            <w:pPr>
              <w:ind w:left="708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  <w:tc>
          <w:tcPr>
            <w:tcW w:w="1044" w:type="dxa"/>
          </w:tcPr>
          <w:p w:rsidR="004014FB" w:rsidRPr="00CB2AF1" w:rsidRDefault="004014FB" w:rsidP="00764B61">
            <w:pPr>
              <w:ind w:left="708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  <w:tc>
          <w:tcPr>
            <w:tcW w:w="1164" w:type="dxa"/>
          </w:tcPr>
          <w:p w:rsidR="004014FB" w:rsidRPr="00CB2AF1" w:rsidRDefault="004014FB" w:rsidP="00764B61">
            <w:pPr>
              <w:ind w:left="708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</w:tr>
    </w:tbl>
    <w:p w:rsidR="004014FB" w:rsidRPr="00CB2AF1" w:rsidRDefault="004014FB" w:rsidP="004014FB">
      <w:pPr>
        <w:shd w:val="clear" w:color="auto" w:fill="FFFFFF"/>
        <w:jc w:val="both"/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</w:pPr>
    </w:p>
    <w:p w:rsidR="008149D7" w:rsidRDefault="008149D7"/>
    <w:sectPr w:rsidR="008149D7" w:rsidSect="008149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46645B"/>
    <w:multiLevelType w:val="multilevel"/>
    <w:tmpl w:val="9CB65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58F12C8"/>
    <w:multiLevelType w:val="hybridMultilevel"/>
    <w:tmpl w:val="62C205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2A3B0B"/>
    <w:multiLevelType w:val="hybridMultilevel"/>
    <w:tmpl w:val="1DC8C330"/>
    <w:lvl w:ilvl="0" w:tplc="19E8583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compat/>
  <w:rsids>
    <w:rsidRoot w:val="004014FB"/>
    <w:rsid w:val="004014FB"/>
    <w:rsid w:val="008149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14F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014FB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b w:val="0"/>
      <w:bCs w:val="0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296</Words>
  <Characters>1693</Characters>
  <Application>Microsoft Office Word</Application>
  <DocSecurity>0</DocSecurity>
  <Lines>14</Lines>
  <Paragraphs>3</Paragraphs>
  <ScaleCrop>false</ScaleCrop>
  <Company>Grizli777</Company>
  <LinksUpToDate>false</LinksUpToDate>
  <CharactersWithSpaces>1986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2017-01-27T11:37:00Z</dcterms:created>
  <dcterms:modified xsi:type="dcterms:W3CDTF">2017-01-27T11:40:00Z</dcterms:modified>
</cp:coreProperties>
</file>